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90" w:rsidRDefault="009F149F">
      <w:pPr>
        <w:spacing w:before="34"/>
        <w:ind w:left="212" w:right="230"/>
        <w:jc w:val="both"/>
        <w:rPr>
          <w:rFonts w:ascii="Calibri" w:hAnsi="Calibri"/>
        </w:rPr>
      </w:pPr>
      <w:r>
        <w:rPr>
          <w:rFonts w:ascii="Calibri" w:hAnsi="Calibri"/>
        </w:rPr>
        <w:t xml:space="preserve">Proposta di </w:t>
      </w:r>
      <w:r>
        <w:rPr>
          <w:rFonts w:ascii="Calibri" w:hAnsi="Calibri"/>
          <w:b/>
          <w:i/>
        </w:rPr>
        <w:t xml:space="preserve">emendamento </w:t>
      </w:r>
      <w:r>
        <w:rPr>
          <w:rFonts w:ascii="Calibri" w:hAnsi="Calibri"/>
        </w:rPr>
        <w:t xml:space="preserve">del Coordinamento </w:t>
      </w:r>
      <w:proofErr w:type="spellStart"/>
      <w:r>
        <w:rPr>
          <w:rFonts w:ascii="Calibri" w:hAnsi="Calibri"/>
        </w:rPr>
        <w:t>dsgaffnazionale</w:t>
      </w:r>
      <w:proofErr w:type="spellEnd"/>
      <w:r>
        <w:rPr>
          <w:rFonts w:ascii="Calibri" w:hAnsi="Calibri"/>
        </w:rPr>
        <w:t xml:space="preserve"> da inserire </w:t>
      </w:r>
    </w:p>
    <w:p w:rsidR="00AD3390" w:rsidRDefault="00AD3390">
      <w:pPr>
        <w:pStyle w:val="Corpotesto"/>
        <w:spacing w:before="0"/>
        <w:rPr>
          <w:rFonts w:ascii="Calibri"/>
          <w:sz w:val="22"/>
        </w:rPr>
      </w:pPr>
    </w:p>
    <w:p w:rsidR="00AD3390" w:rsidRDefault="00AD3390">
      <w:pPr>
        <w:pStyle w:val="Corpotesto"/>
        <w:spacing w:before="0"/>
        <w:rPr>
          <w:rFonts w:ascii="Calibri"/>
          <w:sz w:val="22"/>
        </w:rPr>
      </w:pPr>
    </w:p>
    <w:p w:rsidR="00AD3390" w:rsidRDefault="00AD3390">
      <w:pPr>
        <w:pStyle w:val="Corpotesto"/>
        <w:spacing w:before="6"/>
        <w:rPr>
          <w:rFonts w:ascii="Calibri"/>
          <w:sz w:val="23"/>
        </w:rPr>
      </w:pPr>
    </w:p>
    <w:p w:rsidR="00AD3390" w:rsidRDefault="009F149F">
      <w:pPr>
        <w:spacing w:before="1"/>
        <w:ind w:left="212"/>
        <w:rPr>
          <w:i/>
          <w:sz w:val="24"/>
        </w:rPr>
      </w:pPr>
      <w:r>
        <w:rPr>
          <w:i/>
          <w:sz w:val="24"/>
        </w:rPr>
        <w:t xml:space="preserve">Inserire l'articolo </w:t>
      </w:r>
      <w:r w:rsidR="00531B3A">
        <w:rPr>
          <w:i/>
          <w:sz w:val="24"/>
        </w:rPr>
        <w:t>________</w:t>
      </w:r>
      <w:r>
        <w:rPr>
          <w:i/>
          <w:sz w:val="24"/>
        </w:rPr>
        <w:t xml:space="preserve"> con il seguente:</w:t>
      </w:r>
    </w:p>
    <w:p w:rsidR="00AD3390" w:rsidRDefault="004C2495" w:rsidP="004C2495">
      <w:pPr>
        <w:pStyle w:val="Corpotesto"/>
        <w:tabs>
          <w:tab w:val="left" w:pos="6161"/>
        </w:tabs>
        <w:spacing w:before="4"/>
        <w:rPr>
          <w:i/>
        </w:rPr>
      </w:pPr>
      <w:r>
        <w:rPr>
          <w:i/>
        </w:rPr>
        <w:tab/>
      </w:r>
    </w:p>
    <w:p w:rsidR="00AD3390" w:rsidRDefault="009F149F">
      <w:pPr>
        <w:pStyle w:val="Corpotesto"/>
        <w:spacing w:before="0"/>
        <w:ind w:left="212" w:right="230" w:firstLine="240"/>
        <w:jc w:val="both"/>
      </w:pPr>
      <w:r>
        <w:rPr>
          <w:b/>
        </w:rPr>
        <w:t>1</w:t>
      </w:r>
      <w:r>
        <w:t xml:space="preserve">. Al fine di assicurare l'ordinato avvio dell'anno </w:t>
      </w:r>
      <w:r w:rsidRPr="004F174F">
        <w:t>scolastico</w:t>
      </w:r>
      <w:r w:rsidR="004D004F" w:rsidRPr="004F174F">
        <w:t xml:space="preserve"> in corso</w:t>
      </w:r>
      <w:r w:rsidR="004D004F">
        <w:t>,</w:t>
      </w:r>
      <w:r>
        <w:t xml:space="preserve"> </w:t>
      </w:r>
      <w:r w:rsidR="004F174F">
        <w:t xml:space="preserve">quello </w:t>
      </w:r>
      <w:r>
        <w:t>201</w:t>
      </w:r>
      <w:r w:rsidR="00531B3A">
        <w:t>9</w:t>
      </w:r>
      <w:r>
        <w:t>/20</w:t>
      </w:r>
      <w:r w:rsidR="00531B3A">
        <w:t>20</w:t>
      </w:r>
      <w:r>
        <w:t xml:space="preserve"> e di salvaguardare e valorizzare la professionalità acquisita negli anni dal personale Assistente Amministrativo utilizzato nel profilo di Direttore Servizi Generali e Amministrativi, ai sensi delle disposizioni vigenti sulla sostituzione dei personale del medesimo profilo professionale, con l’obiettivo anche di contribuire a superare e limitare i numerosi contenziosi passati, presenti e futuri con il Ministero dell'istruzione, dell'Università e della Ricerca, nonché di contemperare le esigenze dei soggetti portatori di interessi come sopra individuati e quelli dei candidati alla procedura concorsuale di cui alla LEGGE 27 dicembre 2017, n. 205, cd concorso ordinario per Direttore Servizi Generali e Amministrativi, il Ministro dell'Istruzione, dell'Università e della Ricerca predispone distinte graduatorie provinciali permanenti per titoli, riservate al reclutamento dei Direttori S.G.A. delle Istituzioni Scolastiche, cui attingere per una quota delle assunzioni non superiore al 50 per cento dei posti vacanti e disponibili cosi come determinati nel Decreto Interministeriale di Determinazione dell'Organico di Diritto per l'anno scolastico 2018/19</w:t>
      </w:r>
      <w:r w:rsidR="00531B3A">
        <w:t xml:space="preserve"> nonché delle maggiori disponibilità che dovessero risultare nel Decreto Interministeriale di Determinazione dell’Organico di Diritto  per l’anno Scolastico 2019/2020</w:t>
      </w:r>
      <w:r>
        <w:t>.</w:t>
      </w:r>
    </w:p>
    <w:p w:rsidR="00AD3390" w:rsidRDefault="00AD3390">
      <w:pPr>
        <w:pStyle w:val="Corpotesto"/>
        <w:spacing w:before="6"/>
      </w:pPr>
    </w:p>
    <w:p w:rsidR="00AD3390" w:rsidRDefault="009F149F">
      <w:pPr>
        <w:pStyle w:val="Corpotesto"/>
        <w:spacing w:before="0"/>
        <w:ind w:left="212" w:right="229"/>
        <w:jc w:val="both"/>
      </w:pPr>
      <w:r>
        <w:t>L'accesso alla predette graduatorie è riservato al personale Assistente Amministrativo, in servizio con contratto a tempo indeterminato che, all'atto dell'iscrizione in graduatoria, si trovi utilizzato come DSGAFF e abbia maturato il requisito di aver prestato n. 2 anni di servizio da Direttore Servizi Generali e Amministrativi a partire dall'anno scolastico</w:t>
      </w:r>
      <w:r>
        <w:rPr>
          <w:spacing w:val="-3"/>
        </w:rPr>
        <w:t xml:space="preserve"> </w:t>
      </w:r>
      <w:r>
        <w:t>2000/2001.</w:t>
      </w:r>
    </w:p>
    <w:p w:rsidR="00AD3390" w:rsidRDefault="00AD3390">
      <w:pPr>
        <w:pStyle w:val="Corpotesto"/>
        <w:spacing w:before="2"/>
      </w:pPr>
    </w:p>
    <w:p w:rsidR="00AD3390" w:rsidRDefault="009F149F">
      <w:pPr>
        <w:pStyle w:val="Corpotesto"/>
        <w:spacing w:before="1"/>
        <w:ind w:left="212" w:right="309"/>
        <w:jc w:val="both"/>
      </w:pPr>
      <w:r>
        <w:rPr>
          <w:noProof/>
          <w:lang w:bidi="ar-SA"/>
        </w:rPr>
        <w:drawing>
          <wp:anchor distT="0" distB="0" distL="0" distR="0" simplePos="0" relativeHeight="268431119" behindDoc="1" locked="0" layoutInCell="1" allowOverlap="1">
            <wp:simplePos x="0" y="0"/>
            <wp:positionH relativeFrom="page">
              <wp:posOffset>2553970</wp:posOffset>
            </wp:positionH>
            <wp:positionV relativeFrom="paragraph">
              <wp:posOffset>1231812</wp:posOffset>
            </wp:positionV>
            <wp:extent cx="121443" cy="1214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1443" cy="121443"/>
                    </a:xfrm>
                    <a:prstGeom prst="rect">
                      <a:avLst/>
                    </a:prstGeom>
                  </pic:spPr>
                </pic:pic>
              </a:graphicData>
            </a:graphic>
          </wp:anchor>
        </w:drawing>
      </w:r>
      <w:r>
        <w:t>Le graduatorie in parola saranno compilate attribuendo a ciascun candidato dei punteggi seguendo i seguenti criteri:</w:t>
      </w:r>
    </w:p>
    <w:p w:rsidR="00AD3390" w:rsidRDefault="00AD3390">
      <w:pPr>
        <w:pStyle w:val="Corpotesto"/>
        <w:spacing w:before="1"/>
        <w:rPr>
          <w:sz w:val="25"/>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AD3390">
        <w:trPr>
          <w:trHeight w:val="465"/>
        </w:trPr>
        <w:tc>
          <w:tcPr>
            <w:tcW w:w="9856" w:type="dxa"/>
          </w:tcPr>
          <w:p w:rsidR="00AD3390" w:rsidRDefault="009F149F">
            <w:pPr>
              <w:pStyle w:val="TableParagraph"/>
              <w:spacing w:line="225" w:lineRule="exact"/>
              <w:rPr>
                <w:i/>
                <w:sz w:val="20"/>
              </w:rPr>
            </w:pPr>
            <w:r>
              <w:rPr>
                <w:sz w:val="20"/>
              </w:rPr>
              <w:t xml:space="preserve">Servizio da responsabile amministrativo: </w:t>
            </w:r>
            <w:r>
              <w:rPr>
                <w:i/>
                <w:sz w:val="20"/>
              </w:rPr>
              <w:t>punti</w:t>
            </w:r>
          </w:p>
        </w:tc>
      </w:tr>
      <w:tr w:rsidR="00AD3390">
        <w:trPr>
          <w:trHeight w:val="462"/>
        </w:trPr>
        <w:tc>
          <w:tcPr>
            <w:tcW w:w="9856" w:type="dxa"/>
          </w:tcPr>
          <w:p w:rsidR="00AD3390" w:rsidRDefault="009F149F">
            <w:pPr>
              <w:pStyle w:val="TableParagraph"/>
              <w:spacing w:line="225" w:lineRule="exact"/>
              <w:rPr>
                <w:i/>
                <w:sz w:val="20"/>
              </w:rPr>
            </w:pPr>
            <w:r>
              <w:rPr>
                <w:sz w:val="20"/>
              </w:rPr>
              <w:t xml:space="preserve">Servizio da Direttore Servizi Generali Amministrativi a far data 01/09/2000: </w:t>
            </w:r>
            <w:r>
              <w:rPr>
                <w:i/>
                <w:sz w:val="20"/>
              </w:rPr>
              <w:t>punti</w:t>
            </w:r>
          </w:p>
        </w:tc>
      </w:tr>
      <w:tr w:rsidR="00AD3390">
        <w:trPr>
          <w:trHeight w:val="508"/>
        </w:trPr>
        <w:tc>
          <w:tcPr>
            <w:tcW w:w="9856" w:type="dxa"/>
          </w:tcPr>
          <w:p w:rsidR="00AD3390" w:rsidRDefault="009F149F">
            <w:pPr>
              <w:pStyle w:val="TableParagraph"/>
              <w:spacing w:line="268" w:lineRule="exact"/>
              <w:rPr>
                <w:i/>
                <w:sz w:val="20"/>
              </w:rPr>
            </w:pPr>
            <w:r>
              <w:rPr>
                <w:sz w:val="20"/>
              </w:rPr>
              <w:t>Laurea specifica</w:t>
            </w:r>
            <w:r>
              <w:rPr>
                <w:rFonts w:ascii="Calibri"/>
              </w:rPr>
              <w:t xml:space="preserve">: </w:t>
            </w:r>
            <w:r>
              <w:rPr>
                <w:i/>
                <w:sz w:val="20"/>
              </w:rPr>
              <w:t>Max punti</w:t>
            </w:r>
          </w:p>
        </w:tc>
      </w:tr>
      <w:tr w:rsidR="00AD3390">
        <w:trPr>
          <w:trHeight w:val="465"/>
        </w:trPr>
        <w:tc>
          <w:tcPr>
            <w:tcW w:w="9856" w:type="dxa"/>
          </w:tcPr>
          <w:p w:rsidR="00AD3390" w:rsidRDefault="009F149F">
            <w:pPr>
              <w:pStyle w:val="TableParagraph"/>
              <w:spacing w:line="228" w:lineRule="exact"/>
              <w:rPr>
                <w:sz w:val="20"/>
              </w:rPr>
            </w:pPr>
            <w:r>
              <w:rPr>
                <w:sz w:val="20"/>
              </w:rPr>
              <w:t xml:space="preserve">Laurea non specifica: </w:t>
            </w:r>
            <w:r>
              <w:rPr>
                <w:i/>
                <w:sz w:val="20"/>
              </w:rPr>
              <w:t>punti</w:t>
            </w:r>
            <w:r>
              <w:rPr>
                <w:sz w:val="20"/>
              </w:rPr>
              <w:t>;</w:t>
            </w:r>
          </w:p>
        </w:tc>
      </w:tr>
      <w:tr w:rsidR="00AD3390">
        <w:trPr>
          <w:trHeight w:val="729"/>
        </w:trPr>
        <w:tc>
          <w:tcPr>
            <w:tcW w:w="9856" w:type="dxa"/>
          </w:tcPr>
          <w:p w:rsidR="00AD3390" w:rsidRDefault="009F149F">
            <w:pPr>
              <w:pStyle w:val="TableParagraph"/>
              <w:spacing w:line="276" w:lineRule="auto"/>
              <w:ind w:right="366"/>
              <w:rPr>
                <w:i/>
                <w:sz w:val="20"/>
              </w:rPr>
            </w:pPr>
            <w:r>
              <w:rPr>
                <w:sz w:val="20"/>
              </w:rPr>
              <w:t xml:space="preserve">Partecipazione ad attività di formazione specifica per il profilo di Direttore S.G.A. </w:t>
            </w:r>
            <w:r>
              <w:rPr>
                <w:i/>
                <w:sz w:val="20"/>
              </w:rPr>
              <w:t>Per ogni attività formativa, svolta per almeno 4 ore: per massimo di punti</w:t>
            </w:r>
          </w:p>
        </w:tc>
      </w:tr>
      <w:tr w:rsidR="00AD3390">
        <w:trPr>
          <w:trHeight w:val="729"/>
        </w:trPr>
        <w:tc>
          <w:tcPr>
            <w:tcW w:w="9856" w:type="dxa"/>
          </w:tcPr>
          <w:p w:rsidR="00AD3390" w:rsidRDefault="009F149F">
            <w:pPr>
              <w:pStyle w:val="TableParagraph"/>
              <w:spacing w:line="276" w:lineRule="auto"/>
              <w:ind w:right="389"/>
              <w:rPr>
                <w:i/>
                <w:sz w:val="20"/>
              </w:rPr>
            </w:pPr>
            <w:r>
              <w:rPr>
                <w:sz w:val="20"/>
              </w:rPr>
              <w:t>Superamento</w:t>
            </w:r>
            <w:r>
              <w:rPr>
                <w:sz w:val="20"/>
                <w:u w:val="single"/>
              </w:rPr>
              <w:t xml:space="preserve"> selezione test ammissione e relativa formazione</w:t>
            </w:r>
            <w:r>
              <w:rPr>
                <w:sz w:val="20"/>
              </w:rPr>
              <w:t xml:space="preserve"> procedura selettiva mobilità verticale di cui al Decreto Ministeriale 9 febbraio 2012, n. 17: </w:t>
            </w:r>
            <w:r>
              <w:rPr>
                <w:i/>
                <w:sz w:val="20"/>
              </w:rPr>
              <w:t>punti:</w:t>
            </w:r>
          </w:p>
        </w:tc>
      </w:tr>
      <w:tr w:rsidR="00AD3390">
        <w:trPr>
          <w:trHeight w:val="729"/>
        </w:trPr>
        <w:tc>
          <w:tcPr>
            <w:tcW w:w="9856" w:type="dxa"/>
          </w:tcPr>
          <w:p w:rsidR="00AD3390" w:rsidRDefault="009F149F">
            <w:pPr>
              <w:pStyle w:val="TableParagraph"/>
              <w:spacing w:line="276" w:lineRule="auto"/>
              <w:ind w:right="255"/>
              <w:rPr>
                <w:i/>
                <w:sz w:val="20"/>
              </w:rPr>
            </w:pPr>
            <w:r>
              <w:rPr>
                <w:sz w:val="20"/>
              </w:rPr>
              <w:t xml:space="preserve">Superamento </w:t>
            </w:r>
            <w:r>
              <w:rPr>
                <w:sz w:val="20"/>
                <w:u w:val="single"/>
              </w:rPr>
              <w:t>selezione test ammissione</w:t>
            </w:r>
            <w:r>
              <w:rPr>
                <w:sz w:val="20"/>
              </w:rPr>
              <w:t xml:space="preserve"> procedura selettiva mobilità verticale di cui al Decreto Ministeriale 9 febbraio 2012, n. 17: </w:t>
            </w:r>
            <w:r>
              <w:rPr>
                <w:i/>
                <w:sz w:val="20"/>
              </w:rPr>
              <w:t>punti</w:t>
            </w:r>
          </w:p>
        </w:tc>
      </w:tr>
      <w:tr w:rsidR="00AD3390">
        <w:trPr>
          <w:trHeight w:val="462"/>
        </w:trPr>
        <w:tc>
          <w:tcPr>
            <w:tcW w:w="9856" w:type="dxa"/>
          </w:tcPr>
          <w:p w:rsidR="00AD3390" w:rsidRDefault="009F149F">
            <w:pPr>
              <w:pStyle w:val="TableParagraph"/>
              <w:spacing w:line="225" w:lineRule="exact"/>
              <w:rPr>
                <w:i/>
                <w:sz w:val="20"/>
              </w:rPr>
            </w:pPr>
            <w:r>
              <w:rPr>
                <w:sz w:val="20"/>
              </w:rPr>
              <w:t xml:space="preserve">Possesso 2^ posizione economica: </w:t>
            </w:r>
            <w:r>
              <w:rPr>
                <w:i/>
                <w:sz w:val="20"/>
              </w:rPr>
              <w:t>punti</w:t>
            </w:r>
          </w:p>
        </w:tc>
      </w:tr>
      <w:tr w:rsidR="00AD3390">
        <w:trPr>
          <w:trHeight w:val="465"/>
        </w:trPr>
        <w:tc>
          <w:tcPr>
            <w:tcW w:w="9856" w:type="dxa"/>
          </w:tcPr>
          <w:p w:rsidR="00AD3390" w:rsidRDefault="009F149F">
            <w:pPr>
              <w:pStyle w:val="TableParagraph"/>
              <w:spacing w:line="228" w:lineRule="exact"/>
              <w:rPr>
                <w:i/>
                <w:sz w:val="20"/>
              </w:rPr>
            </w:pPr>
            <w:r>
              <w:rPr>
                <w:sz w:val="20"/>
              </w:rPr>
              <w:t xml:space="preserve">Possesso 1^ posizione economica: </w:t>
            </w:r>
            <w:r>
              <w:rPr>
                <w:i/>
                <w:sz w:val="20"/>
              </w:rPr>
              <w:t>punti</w:t>
            </w:r>
          </w:p>
        </w:tc>
      </w:tr>
    </w:tbl>
    <w:p w:rsidR="00AD3390" w:rsidRDefault="00AD3390">
      <w:pPr>
        <w:spacing w:line="228" w:lineRule="exact"/>
        <w:rPr>
          <w:sz w:val="20"/>
        </w:rPr>
        <w:sectPr w:rsidR="00AD3390">
          <w:type w:val="continuous"/>
          <w:pgSz w:w="11910" w:h="16840"/>
          <w:pgMar w:top="1360" w:right="900" w:bottom="280" w:left="920" w:header="720" w:footer="720" w:gutter="0"/>
          <w:cols w:space="720"/>
        </w:sectPr>
      </w:pPr>
    </w:p>
    <w:p w:rsidR="00AD3390" w:rsidRDefault="009F149F">
      <w:pPr>
        <w:pStyle w:val="Corpotesto"/>
        <w:spacing w:before="69"/>
        <w:ind w:left="212" w:right="235"/>
        <w:jc w:val="both"/>
      </w:pPr>
      <w:r>
        <w:lastRenderedPageBreak/>
        <w:t>Le Graduatorie Provinciali permanenti, cosi costituite, saranno aggiornate biennalmente e utilizzate per le immissioni nei ruoli di Direttore dei Servizi Generali e Amministrativi nella quota del 50% dei posti vacanti e disponibili di ogni anno scolastico.</w:t>
      </w:r>
    </w:p>
    <w:p w:rsidR="00AD3390" w:rsidRDefault="00AD3390">
      <w:pPr>
        <w:pStyle w:val="Corpotesto"/>
        <w:spacing w:before="5"/>
      </w:pPr>
    </w:p>
    <w:p w:rsidR="00AD3390" w:rsidRDefault="009F149F">
      <w:pPr>
        <w:pStyle w:val="Corpotesto"/>
        <w:spacing w:before="1"/>
        <w:ind w:left="212" w:right="231"/>
        <w:jc w:val="both"/>
      </w:pPr>
      <w:r>
        <w:t>Le medesime Graduatorie Provinciali permanenti verranno utilizzate anche per le operazioni di sostituzione del Direttore SGA che dovessero rendersi necessarie per sopraggiunte disponibilità in organico di Diritto e di Fatto.</w:t>
      </w:r>
    </w:p>
    <w:p w:rsidR="00AD3390" w:rsidRDefault="00AD3390">
      <w:pPr>
        <w:pStyle w:val="Corpotesto"/>
      </w:pPr>
    </w:p>
    <w:p w:rsidR="0053118B" w:rsidRPr="004F174F" w:rsidRDefault="0053118B" w:rsidP="0053118B">
      <w:pPr>
        <w:pStyle w:val="Corpotesto"/>
        <w:spacing w:before="0"/>
        <w:ind w:left="212" w:right="230"/>
        <w:jc w:val="both"/>
      </w:pPr>
      <w:r w:rsidRPr="004F174F">
        <w:t>In prima applic</w:t>
      </w:r>
      <w:r w:rsidR="00D44810" w:rsidRPr="004F174F">
        <w:t xml:space="preserve">azione, </w:t>
      </w:r>
      <w:r w:rsidRPr="004F174F">
        <w:t>già per l’anno scolastico 2018/19, si procederà alla nomina con decorrenza 01/09/2018, utilizzando la medesima procedura ed i principi utilizzati per il concorso straordinario per i docenti della Scuola Primaria e Infanzia</w:t>
      </w:r>
      <w:r w:rsidR="00CF72F2" w:rsidRPr="004F174F">
        <w:t>,</w:t>
      </w:r>
      <w:r w:rsidRPr="004F174F">
        <w:t xml:space="preserve"> la quale potrebbe sanare la posizione di tutti i DSGA FF in servizio che hanno maturato il requisito dei 24 mesi di servizio. </w:t>
      </w:r>
    </w:p>
    <w:p w:rsidR="0053118B" w:rsidRDefault="004F174F" w:rsidP="0053118B">
      <w:pPr>
        <w:pStyle w:val="Corpotesto"/>
        <w:spacing w:before="0"/>
        <w:ind w:left="212" w:right="230"/>
        <w:jc w:val="both"/>
      </w:pPr>
      <w:r w:rsidRPr="004F174F">
        <w:t>In seguito</w:t>
      </w:r>
      <w:r w:rsidR="0053118B" w:rsidRPr="004F174F">
        <w:t xml:space="preserve"> gli aspiranti saranno utilmente inclusi nelle Graduatorie Provinciali</w:t>
      </w:r>
      <w:r w:rsidR="00B863CB" w:rsidRPr="004F174F">
        <w:t xml:space="preserve"> </w:t>
      </w:r>
      <w:r w:rsidR="0053118B" w:rsidRPr="004F174F">
        <w:t>per</w:t>
      </w:r>
      <w:r w:rsidR="00D44810" w:rsidRPr="004F174F">
        <w:t xml:space="preserve"> l’immediata assunzione di</w:t>
      </w:r>
      <w:r w:rsidR="0053118B" w:rsidRPr="004F174F">
        <w:t xml:space="preserve"> un numero di posti pari al 50% dei posti vacanti e disponibili. Contestualmente, verranno attivati corsi di formazione, da svolgersi nel medesimo anno scolastico 2018/19, strutturati secondo le modalità e i programmi previsti per il personale neo assunto del profilo di Direttore Servizi Generali e</w:t>
      </w:r>
      <w:r w:rsidR="0053118B" w:rsidRPr="004F174F">
        <w:rPr>
          <w:spacing w:val="-9"/>
        </w:rPr>
        <w:t xml:space="preserve"> </w:t>
      </w:r>
      <w:r w:rsidR="0053118B" w:rsidRPr="004F174F">
        <w:t>Amministrativi.</w:t>
      </w:r>
    </w:p>
    <w:p w:rsidR="00B863CB" w:rsidRDefault="00B863CB" w:rsidP="0053118B">
      <w:pPr>
        <w:pStyle w:val="Corpotesto"/>
        <w:spacing w:before="0"/>
        <w:ind w:left="212" w:right="230"/>
        <w:jc w:val="both"/>
      </w:pPr>
    </w:p>
    <w:p w:rsidR="00AD3390" w:rsidRDefault="009F149F">
      <w:pPr>
        <w:pStyle w:val="Corpotesto"/>
        <w:spacing w:before="0"/>
        <w:ind w:left="212" w:right="238"/>
        <w:jc w:val="both"/>
      </w:pPr>
      <w:r>
        <w:t xml:space="preserve">Per i successivi anni scolastici il MIUR procederà a programmare e mettere in atto la formazione di un congruo numero di aspiranti inclusi in graduatoria </w:t>
      </w:r>
      <w:r w:rsidR="00CF72F2">
        <w:t xml:space="preserve">di cui sopra, </w:t>
      </w:r>
      <w:r>
        <w:t>al fine delle immissioni in ruolo per gli anni scolastici successivi.</w:t>
      </w:r>
    </w:p>
    <w:p w:rsidR="00AD3390" w:rsidRDefault="00AD3390">
      <w:pPr>
        <w:pStyle w:val="Corpotesto"/>
        <w:spacing w:before="10"/>
      </w:pPr>
    </w:p>
    <w:p w:rsidR="00AD3390" w:rsidRDefault="009F149F">
      <w:pPr>
        <w:ind w:left="212"/>
        <w:jc w:val="both"/>
        <w:rPr>
          <w:rFonts w:ascii="Calibri"/>
        </w:rPr>
      </w:pPr>
      <w:r>
        <w:rPr>
          <w:rFonts w:ascii="Calibri"/>
          <w:color w:val="212121"/>
        </w:rPr>
        <w:t>Il Coordinamento Nazionale</w:t>
      </w:r>
    </w:p>
    <w:p w:rsidR="00AD3390" w:rsidRDefault="009F149F">
      <w:pPr>
        <w:pStyle w:val="Paragrafoelenco"/>
        <w:numPr>
          <w:ilvl w:val="0"/>
          <w:numId w:val="1"/>
        </w:numPr>
        <w:tabs>
          <w:tab w:val="left" w:pos="533"/>
        </w:tabs>
        <w:spacing w:before="166"/>
        <w:jc w:val="both"/>
        <w:rPr>
          <w:i/>
          <w:sz w:val="17"/>
        </w:rPr>
      </w:pPr>
      <w:r>
        <w:rPr>
          <w:color w:val="212121"/>
          <w:sz w:val="17"/>
        </w:rPr>
        <w:t>Susy Albano Napoli:</w:t>
      </w:r>
      <w:r>
        <w:rPr>
          <w:color w:val="56BA89"/>
          <w:sz w:val="17"/>
        </w:rPr>
        <w:t xml:space="preserve"> </w:t>
      </w:r>
      <w:hyperlink r:id="rId7">
        <w:r>
          <w:rPr>
            <w:i/>
            <w:color w:val="56BA89"/>
            <w:sz w:val="17"/>
            <w:u w:val="single" w:color="56BA89"/>
          </w:rPr>
          <w:t>albano@libero.it</w:t>
        </w:r>
      </w:hyperlink>
    </w:p>
    <w:p w:rsidR="00AD3390" w:rsidRDefault="00AD3390">
      <w:pPr>
        <w:pStyle w:val="Corpotesto"/>
        <w:rPr>
          <w:rFonts w:ascii="Arial"/>
          <w:i/>
          <w:sz w:val="14"/>
        </w:rPr>
      </w:pPr>
    </w:p>
    <w:p w:rsidR="00AD3390" w:rsidRDefault="009F149F">
      <w:pPr>
        <w:pStyle w:val="Paragrafoelenco"/>
        <w:numPr>
          <w:ilvl w:val="0"/>
          <w:numId w:val="1"/>
        </w:numPr>
        <w:tabs>
          <w:tab w:val="left" w:pos="533"/>
        </w:tabs>
        <w:jc w:val="both"/>
        <w:rPr>
          <w:sz w:val="17"/>
        </w:rPr>
      </w:pPr>
      <w:r>
        <w:rPr>
          <w:color w:val="212121"/>
          <w:sz w:val="17"/>
        </w:rPr>
        <w:t>Mauro Serri Cagliari:</w:t>
      </w:r>
      <w:r>
        <w:rPr>
          <w:color w:val="56BA89"/>
          <w:spacing w:val="-1"/>
          <w:sz w:val="17"/>
        </w:rPr>
        <w:t xml:space="preserve"> </w:t>
      </w:r>
      <w:hyperlink r:id="rId8">
        <w:r>
          <w:rPr>
            <w:color w:val="56BA89"/>
            <w:sz w:val="17"/>
            <w:u w:val="single" w:color="56BA89"/>
          </w:rPr>
          <w:t>mauserri@gmail.com</w:t>
        </w:r>
      </w:hyperlink>
    </w:p>
    <w:p w:rsidR="00AD3390" w:rsidRPr="00531B3A" w:rsidRDefault="00AD3390" w:rsidP="00531B3A">
      <w:pPr>
        <w:tabs>
          <w:tab w:val="left" w:pos="533"/>
        </w:tabs>
        <w:spacing w:before="1"/>
        <w:rPr>
          <w:sz w:val="14"/>
        </w:rPr>
      </w:pPr>
    </w:p>
    <w:p w:rsidR="00AD3390" w:rsidRDefault="009F149F">
      <w:pPr>
        <w:pStyle w:val="Paragrafoelenco"/>
        <w:numPr>
          <w:ilvl w:val="0"/>
          <w:numId w:val="1"/>
        </w:numPr>
        <w:tabs>
          <w:tab w:val="left" w:pos="533"/>
        </w:tabs>
        <w:jc w:val="both"/>
        <w:rPr>
          <w:i/>
          <w:sz w:val="17"/>
        </w:rPr>
      </w:pPr>
      <w:r>
        <w:rPr>
          <w:color w:val="212121"/>
          <w:sz w:val="17"/>
        </w:rPr>
        <w:t>Maria Emanuele Catania:</w:t>
      </w:r>
      <w:r>
        <w:rPr>
          <w:color w:val="56BA89"/>
          <w:spacing w:val="1"/>
          <w:sz w:val="17"/>
        </w:rPr>
        <w:t xml:space="preserve"> </w:t>
      </w:r>
      <w:hyperlink r:id="rId9">
        <w:r>
          <w:rPr>
            <w:i/>
            <w:color w:val="56BA89"/>
            <w:sz w:val="17"/>
            <w:u w:val="single" w:color="56BA89"/>
          </w:rPr>
          <w:t>mariuemanuele@gmail.com</w:t>
        </w:r>
      </w:hyperlink>
    </w:p>
    <w:p w:rsidR="00AD3390" w:rsidRDefault="00AD3390">
      <w:pPr>
        <w:pStyle w:val="Corpotesto"/>
        <w:rPr>
          <w:rFonts w:ascii="Arial"/>
          <w:i/>
          <w:sz w:val="14"/>
        </w:rPr>
      </w:pPr>
    </w:p>
    <w:p w:rsidR="00AD3390" w:rsidRDefault="009F149F">
      <w:pPr>
        <w:pStyle w:val="Paragrafoelenco"/>
        <w:numPr>
          <w:ilvl w:val="0"/>
          <w:numId w:val="1"/>
        </w:numPr>
        <w:tabs>
          <w:tab w:val="left" w:pos="533"/>
        </w:tabs>
        <w:spacing w:before="1"/>
        <w:jc w:val="both"/>
        <w:rPr>
          <w:i/>
          <w:sz w:val="17"/>
        </w:rPr>
      </w:pPr>
      <w:r>
        <w:rPr>
          <w:color w:val="212121"/>
          <w:sz w:val="17"/>
        </w:rPr>
        <w:t xml:space="preserve">Ilaria Comparato Palermo: </w:t>
      </w:r>
      <w:hyperlink r:id="rId10">
        <w:r>
          <w:rPr>
            <w:i/>
            <w:color w:val="56BA89"/>
            <w:sz w:val="17"/>
          </w:rPr>
          <w:t>ilaria.comparato@inwind.it</w:t>
        </w:r>
      </w:hyperlink>
    </w:p>
    <w:p w:rsidR="00AD3390" w:rsidRDefault="0053118B">
      <w:pPr>
        <w:pStyle w:val="Corpotesto"/>
        <w:spacing w:before="0" w:line="20" w:lineRule="exact"/>
        <w:ind w:left="2554"/>
        <w:rPr>
          <w:rFonts w:ascii="Arial"/>
          <w:sz w:val="2"/>
        </w:rPr>
      </w:pPr>
      <w:r>
        <w:rPr>
          <w:rFonts w:ascii="Arial"/>
          <w:noProof/>
          <w:sz w:val="2"/>
          <w:lang w:bidi="ar-SA"/>
        </w:rPr>
        <mc:AlternateContent>
          <mc:Choice Requires="wpg">
            <w:drawing>
              <wp:inline distT="0" distB="0" distL="0" distR="0">
                <wp:extent cx="1268730" cy="7620"/>
                <wp:effectExtent l="9525" t="9525" r="762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7620"/>
                          <a:chOff x="0" y="0"/>
                          <a:chExt cx="1998" cy="12"/>
                        </a:xfrm>
                      </wpg:grpSpPr>
                      <wps:wsp>
                        <wps:cNvPr id="5" name="Line 5"/>
                        <wps:cNvCnPr/>
                        <wps:spPr bwMode="auto">
                          <a:xfrm>
                            <a:off x="0" y="6"/>
                            <a:ext cx="1997" cy="0"/>
                          </a:xfrm>
                          <a:prstGeom prst="line">
                            <a:avLst/>
                          </a:prstGeom>
                          <a:noFill/>
                          <a:ln w="7620">
                            <a:solidFill>
                              <a:srgbClr val="56BA8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99.9pt;height:.6pt;mso-position-horizontal-relative:char;mso-position-vertical-relative:line" coordsize="19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">
                <v:line id="Line 5" o:spid="_x0000_s1027" style="position:absolute;visibility:visible;mso-wrap-style:square" from="0,6" to="19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1Ea8MAAADaAAAADwAAAGRycy9kb3ducmV2LnhtbESPT4vCMBTE7wt+h/CEvciaKrhINYoI&#10;igp78A/r9dk822rzUpKs1m9vFgSPw8z8hhlPG1OJGzlfWlbQ6yYgiDOrS84VHPaLryEIH5A1VpZJ&#10;wYM8TCetjzGm2t55S7ddyEWEsE9RQRFCnUrps4IM+q6tiaN3ts5giNLlUju8R7ipZD9JvqXBkuNC&#10;gTXNC8quuz+j4Li8/G6u/Z/1pSMPQ9cLdBosO0p9tpvZCESgJrzDr/ZKKxjA/5V4A+T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NRGvDAAAA2gAAAA8AAAAAAAAAAAAA&#10;AAAAoQIAAGRycy9kb3ducmV2LnhtbFBLBQYAAAAABAAEAPkAAACRAwAAAAA=&#10;" strokecolor="#56ba89" strokeweight=".6pt"/>
                <w10:anchorlock/>
              </v:group>
            </w:pict>
          </mc:Fallback>
        </mc:AlternateContent>
      </w:r>
    </w:p>
    <w:p w:rsidR="00AD3390" w:rsidRDefault="00AD3390">
      <w:pPr>
        <w:pStyle w:val="Corpotesto"/>
        <w:rPr>
          <w:rFonts w:ascii="Arial"/>
          <w:sz w:val="14"/>
        </w:rPr>
      </w:pPr>
    </w:p>
    <w:p w:rsidR="00AD3390" w:rsidRDefault="009F149F">
      <w:pPr>
        <w:pStyle w:val="Paragrafoelenco"/>
        <w:numPr>
          <w:ilvl w:val="0"/>
          <w:numId w:val="1"/>
        </w:numPr>
        <w:tabs>
          <w:tab w:val="left" w:pos="557"/>
        </w:tabs>
        <w:ind w:left="556" w:hanging="344"/>
        <w:jc w:val="both"/>
        <w:rPr>
          <w:i/>
          <w:sz w:val="17"/>
        </w:rPr>
      </w:pPr>
      <w:r>
        <w:rPr>
          <w:color w:val="212121"/>
          <w:sz w:val="17"/>
        </w:rPr>
        <w:t>Paola Danti Genova:</w:t>
      </w:r>
      <w:r>
        <w:rPr>
          <w:color w:val="56BA89"/>
          <w:sz w:val="17"/>
        </w:rPr>
        <w:t xml:space="preserve"> </w:t>
      </w:r>
      <w:hyperlink r:id="rId11">
        <w:r>
          <w:rPr>
            <w:i/>
            <w:color w:val="56BA89"/>
            <w:sz w:val="17"/>
            <w:u w:val="single" w:color="56BA89"/>
          </w:rPr>
          <w:t>paola.danti.tl@gmail.com</w:t>
        </w:r>
      </w:hyperlink>
    </w:p>
    <w:p w:rsidR="00AD3390" w:rsidRDefault="00AD3390">
      <w:pPr>
        <w:pStyle w:val="Corpotesto"/>
        <w:rPr>
          <w:rFonts w:ascii="Arial"/>
          <w:sz w:val="14"/>
        </w:rPr>
      </w:pPr>
    </w:p>
    <w:p w:rsidR="00AD3390" w:rsidRPr="00A52430" w:rsidRDefault="009F149F">
      <w:pPr>
        <w:pStyle w:val="Paragrafoelenco"/>
        <w:numPr>
          <w:ilvl w:val="0"/>
          <w:numId w:val="1"/>
        </w:numPr>
        <w:tabs>
          <w:tab w:val="left" w:pos="557"/>
        </w:tabs>
        <w:spacing w:before="1"/>
        <w:ind w:left="556" w:hanging="344"/>
        <w:jc w:val="both"/>
        <w:rPr>
          <w:i/>
          <w:color w:val="00B050"/>
          <w:sz w:val="17"/>
        </w:rPr>
      </w:pPr>
      <w:r>
        <w:rPr>
          <w:color w:val="212121"/>
          <w:sz w:val="17"/>
        </w:rPr>
        <w:t xml:space="preserve">Simonetta </w:t>
      </w:r>
      <w:proofErr w:type="spellStart"/>
      <w:r>
        <w:rPr>
          <w:color w:val="212121"/>
          <w:sz w:val="17"/>
        </w:rPr>
        <w:t>Petrarchi</w:t>
      </w:r>
      <w:proofErr w:type="spellEnd"/>
      <w:r>
        <w:rPr>
          <w:color w:val="212121"/>
          <w:sz w:val="17"/>
        </w:rPr>
        <w:t>:</w:t>
      </w:r>
      <w:r>
        <w:rPr>
          <w:color w:val="0000FF"/>
          <w:spacing w:val="-1"/>
          <w:sz w:val="17"/>
        </w:rPr>
        <w:t xml:space="preserve"> </w:t>
      </w:r>
      <w:hyperlink r:id="rId12">
        <w:r w:rsidRPr="00A52430">
          <w:rPr>
            <w:i/>
            <w:color w:val="00B050"/>
            <w:sz w:val="17"/>
            <w:u w:val="single" w:color="0000FF"/>
          </w:rPr>
          <w:t>simonetta.petrarchi@gmail.com</w:t>
        </w:r>
      </w:hyperlink>
    </w:p>
    <w:p w:rsidR="00AD3390" w:rsidRDefault="00AD3390">
      <w:pPr>
        <w:pStyle w:val="Corpotesto"/>
        <w:rPr>
          <w:rFonts w:ascii="Arial"/>
          <w:sz w:val="14"/>
        </w:rPr>
      </w:pPr>
    </w:p>
    <w:p w:rsidR="00AD3390" w:rsidRDefault="009F149F">
      <w:pPr>
        <w:pStyle w:val="Paragrafoelenco"/>
        <w:numPr>
          <w:ilvl w:val="0"/>
          <w:numId w:val="1"/>
        </w:numPr>
        <w:tabs>
          <w:tab w:val="left" w:pos="605"/>
        </w:tabs>
        <w:ind w:left="604" w:hanging="392"/>
        <w:jc w:val="both"/>
        <w:rPr>
          <w:sz w:val="17"/>
        </w:rPr>
      </w:pPr>
      <w:r>
        <w:rPr>
          <w:color w:val="212121"/>
          <w:sz w:val="17"/>
        </w:rPr>
        <w:t>Diego Milan Roma:</w:t>
      </w:r>
      <w:r>
        <w:rPr>
          <w:color w:val="56BA89"/>
          <w:spacing w:val="-1"/>
          <w:sz w:val="17"/>
        </w:rPr>
        <w:t xml:space="preserve"> </w:t>
      </w:r>
      <w:hyperlink r:id="rId13">
        <w:r>
          <w:rPr>
            <w:color w:val="56BA89"/>
            <w:sz w:val="16"/>
            <w:u w:val="single" w:color="56BA89"/>
          </w:rPr>
          <w:t>contattadiego@gmail.co</w:t>
        </w:r>
        <w:r>
          <w:rPr>
            <w:color w:val="56BA89"/>
            <w:sz w:val="17"/>
            <w:u w:val="single" w:color="56BA89"/>
          </w:rPr>
          <w:t>m</w:t>
        </w:r>
      </w:hyperlink>
    </w:p>
    <w:p w:rsidR="00AD3390" w:rsidRDefault="0053118B">
      <w:pPr>
        <w:pStyle w:val="Corpotesto"/>
        <w:spacing w:before="0" w:line="20" w:lineRule="exact"/>
        <w:ind w:left="556"/>
        <w:rPr>
          <w:rFonts w:ascii="Arial"/>
          <w:sz w:val="2"/>
        </w:rPr>
      </w:pPr>
      <w:r>
        <w:rPr>
          <w:rFonts w:ascii="Arial"/>
          <w:noProof/>
          <w:sz w:val="2"/>
          <w:lang w:bidi="ar-SA"/>
        </w:rPr>
        <mc:AlternateContent>
          <mc:Choice Requires="wpg">
            <w:drawing>
              <wp:inline distT="0" distB="0" distL="0" distR="0">
                <wp:extent cx="30480" cy="7620"/>
                <wp:effectExtent l="0" t="0" r="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0" y="0"/>
                          <a:chExt cx="48" cy="12"/>
                        </a:xfrm>
                      </wpg:grpSpPr>
                      <wps:wsp>
                        <wps:cNvPr id="3" name="Rectangle 3"/>
                        <wps:cNvSpPr>
                          <a:spLocks noChangeArrowheads="1"/>
                        </wps:cNvSpPr>
                        <wps:spPr bwMode="auto">
                          <a:xfrm>
                            <a:off x="0" y="0"/>
                            <a:ext cx="48" cy="12"/>
                          </a:xfrm>
                          <a:prstGeom prst="rect">
                            <a:avLst/>
                          </a:prstGeom>
                          <a:solidFill>
                            <a:srgbClr val="56BA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2.4pt;height:.6pt;mso-position-horizontal-relative:char;mso-position-vertical-relative:line"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">
                <v:rect id="Rectangle 3" o:spid="_x0000_s1027" style="position:absolute;width:4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ILMAA&#10;AADaAAAADwAAAGRycy9kb3ducmV2LnhtbESPzYoCMRCE7wu+Q2jB25rxB5FZo8iA4sXDqA/QTNrJ&#10;sJNOSKLOvv1GWNhjUVVfUZvdYHvxpBA7xwpm0wIEceN0x62C2/XwuQYRE7LG3jEp+KEIu+3oY4Ol&#10;di+u6XlJrcgQjiUqMCn5UsrYGLIYp84TZ+/ugsWUZWilDvjKcNvLeVGspMWO84JBT5Wh5vvysAr8&#10;cvUI6KrF0VTncI+z2td+UGoyHvZfIBIN6T/81z5pBQt4X8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uILMAAAADaAAAADwAAAAAAAAAAAAAAAACYAgAAZHJzL2Rvd25y&#10;ZXYueG1sUEsFBgAAAAAEAAQA9QAAAIUDAAAAAA==&#10;" fillcolor="#56ba89" stroked="f"/>
                <w10:anchorlock/>
              </v:group>
            </w:pict>
          </mc:Fallback>
        </mc:AlternateContent>
      </w:r>
    </w:p>
    <w:p w:rsidR="00AD3390" w:rsidRDefault="00AD3390">
      <w:pPr>
        <w:pStyle w:val="Corpotesto"/>
        <w:spacing w:before="0"/>
        <w:rPr>
          <w:rFonts w:ascii="Arial"/>
          <w:sz w:val="20"/>
        </w:rPr>
      </w:pPr>
    </w:p>
    <w:p w:rsidR="00AD3390" w:rsidRDefault="00AD3390">
      <w:pPr>
        <w:pStyle w:val="Corpotesto"/>
        <w:rPr>
          <w:rFonts w:ascii="Arial"/>
          <w:sz w:val="20"/>
        </w:rPr>
      </w:pPr>
      <w:bookmarkStart w:id="0" w:name="_GoBack"/>
      <w:bookmarkEnd w:id="0"/>
    </w:p>
    <w:sectPr w:rsidR="00AD3390" w:rsidSect="00AD3390">
      <w:pgSz w:w="11910" w:h="16840"/>
      <w:pgMar w:top="13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6CA7"/>
    <w:multiLevelType w:val="hybridMultilevel"/>
    <w:tmpl w:val="2CCCDCDA"/>
    <w:lvl w:ilvl="0" w:tplc="5180FF98">
      <w:start w:val="1"/>
      <w:numFmt w:val="decimal"/>
      <w:lvlText w:val="%1."/>
      <w:lvlJc w:val="left"/>
      <w:pPr>
        <w:ind w:left="532" w:hanging="320"/>
        <w:jc w:val="left"/>
      </w:pPr>
      <w:rPr>
        <w:rFonts w:ascii="Arial" w:eastAsia="Arial" w:hAnsi="Arial" w:cs="Arial" w:hint="default"/>
        <w:color w:val="212121"/>
        <w:spacing w:val="-2"/>
        <w:w w:val="100"/>
        <w:sz w:val="17"/>
        <w:szCs w:val="17"/>
        <w:lang w:val="it-IT" w:eastAsia="it-IT" w:bidi="it-IT"/>
      </w:rPr>
    </w:lvl>
    <w:lvl w:ilvl="1" w:tplc="1FB48A7E">
      <w:numFmt w:val="bullet"/>
      <w:lvlText w:val="•"/>
      <w:lvlJc w:val="left"/>
      <w:pPr>
        <w:ind w:left="1494" w:hanging="320"/>
      </w:pPr>
      <w:rPr>
        <w:rFonts w:hint="default"/>
        <w:lang w:val="it-IT" w:eastAsia="it-IT" w:bidi="it-IT"/>
      </w:rPr>
    </w:lvl>
    <w:lvl w:ilvl="2" w:tplc="7AB02CDE">
      <w:numFmt w:val="bullet"/>
      <w:lvlText w:val="•"/>
      <w:lvlJc w:val="left"/>
      <w:pPr>
        <w:ind w:left="2449" w:hanging="320"/>
      </w:pPr>
      <w:rPr>
        <w:rFonts w:hint="default"/>
        <w:lang w:val="it-IT" w:eastAsia="it-IT" w:bidi="it-IT"/>
      </w:rPr>
    </w:lvl>
    <w:lvl w:ilvl="3" w:tplc="B69AADAE">
      <w:numFmt w:val="bullet"/>
      <w:lvlText w:val="•"/>
      <w:lvlJc w:val="left"/>
      <w:pPr>
        <w:ind w:left="3403" w:hanging="320"/>
      </w:pPr>
      <w:rPr>
        <w:rFonts w:hint="default"/>
        <w:lang w:val="it-IT" w:eastAsia="it-IT" w:bidi="it-IT"/>
      </w:rPr>
    </w:lvl>
    <w:lvl w:ilvl="4" w:tplc="646AAC3E">
      <w:numFmt w:val="bullet"/>
      <w:lvlText w:val="•"/>
      <w:lvlJc w:val="left"/>
      <w:pPr>
        <w:ind w:left="4358" w:hanging="320"/>
      </w:pPr>
      <w:rPr>
        <w:rFonts w:hint="default"/>
        <w:lang w:val="it-IT" w:eastAsia="it-IT" w:bidi="it-IT"/>
      </w:rPr>
    </w:lvl>
    <w:lvl w:ilvl="5" w:tplc="7BF849FC">
      <w:numFmt w:val="bullet"/>
      <w:lvlText w:val="•"/>
      <w:lvlJc w:val="left"/>
      <w:pPr>
        <w:ind w:left="5313" w:hanging="320"/>
      </w:pPr>
      <w:rPr>
        <w:rFonts w:hint="default"/>
        <w:lang w:val="it-IT" w:eastAsia="it-IT" w:bidi="it-IT"/>
      </w:rPr>
    </w:lvl>
    <w:lvl w:ilvl="6" w:tplc="A088EFF4">
      <w:numFmt w:val="bullet"/>
      <w:lvlText w:val="•"/>
      <w:lvlJc w:val="left"/>
      <w:pPr>
        <w:ind w:left="6267" w:hanging="320"/>
      </w:pPr>
      <w:rPr>
        <w:rFonts w:hint="default"/>
        <w:lang w:val="it-IT" w:eastAsia="it-IT" w:bidi="it-IT"/>
      </w:rPr>
    </w:lvl>
    <w:lvl w:ilvl="7" w:tplc="FF7CF500">
      <w:numFmt w:val="bullet"/>
      <w:lvlText w:val="•"/>
      <w:lvlJc w:val="left"/>
      <w:pPr>
        <w:ind w:left="7222" w:hanging="320"/>
      </w:pPr>
      <w:rPr>
        <w:rFonts w:hint="default"/>
        <w:lang w:val="it-IT" w:eastAsia="it-IT" w:bidi="it-IT"/>
      </w:rPr>
    </w:lvl>
    <w:lvl w:ilvl="8" w:tplc="9C2601FC">
      <w:numFmt w:val="bullet"/>
      <w:lvlText w:val="•"/>
      <w:lvlJc w:val="left"/>
      <w:pPr>
        <w:ind w:left="8177" w:hanging="32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90"/>
    <w:rsid w:val="004C2495"/>
    <w:rsid w:val="004D004F"/>
    <w:rsid w:val="004F174F"/>
    <w:rsid w:val="0053118B"/>
    <w:rsid w:val="00531B3A"/>
    <w:rsid w:val="00732162"/>
    <w:rsid w:val="009B0407"/>
    <w:rsid w:val="009F149F"/>
    <w:rsid w:val="00A52430"/>
    <w:rsid w:val="00AD3390"/>
    <w:rsid w:val="00B863CB"/>
    <w:rsid w:val="00CF72F2"/>
    <w:rsid w:val="00D44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D339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D3390"/>
    <w:tblPr>
      <w:tblInd w:w="0" w:type="dxa"/>
      <w:tblCellMar>
        <w:top w:w="0" w:type="dxa"/>
        <w:left w:w="0" w:type="dxa"/>
        <w:bottom w:w="0" w:type="dxa"/>
        <w:right w:w="0" w:type="dxa"/>
      </w:tblCellMar>
    </w:tblPr>
  </w:style>
  <w:style w:type="paragraph" w:styleId="Corpotesto">
    <w:name w:val="Body Text"/>
    <w:basedOn w:val="Normale"/>
    <w:uiPriority w:val="1"/>
    <w:qFormat/>
    <w:rsid w:val="00AD3390"/>
    <w:pPr>
      <w:spacing w:before="3"/>
    </w:pPr>
    <w:rPr>
      <w:sz w:val="24"/>
      <w:szCs w:val="24"/>
    </w:rPr>
  </w:style>
  <w:style w:type="paragraph" w:styleId="Paragrafoelenco">
    <w:name w:val="List Paragraph"/>
    <w:basedOn w:val="Normale"/>
    <w:uiPriority w:val="1"/>
    <w:qFormat/>
    <w:rsid w:val="00AD3390"/>
    <w:pPr>
      <w:ind w:left="532" w:hanging="320"/>
      <w:jc w:val="both"/>
    </w:pPr>
    <w:rPr>
      <w:rFonts w:ascii="Arial" w:eastAsia="Arial" w:hAnsi="Arial" w:cs="Arial"/>
    </w:rPr>
  </w:style>
  <w:style w:type="paragraph" w:customStyle="1" w:styleId="TableParagraph">
    <w:name w:val="Table Paragraph"/>
    <w:basedOn w:val="Normale"/>
    <w:uiPriority w:val="1"/>
    <w:qFormat/>
    <w:rsid w:val="00AD3390"/>
    <w:pPr>
      <w:ind w:left="107"/>
    </w:pPr>
  </w:style>
  <w:style w:type="character" w:styleId="Collegamentoipertestuale">
    <w:name w:val="Hyperlink"/>
    <w:basedOn w:val="Carpredefinitoparagrafo"/>
    <w:uiPriority w:val="99"/>
    <w:unhideWhenUsed/>
    <w:rsid w:val="004F17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D339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D3390"/>
    <w:tblPr>
      <w:tblInd w:w="0" w:type="dxa"/>
      <w:tblCellMar>
        <w:top w:w="0" w:type="dxa"/>
        <w:left w:w="0" w:type="dxa"/>
        <w:bottom w:w="0" w:type="dxa"/>
        <w:right w:w="0" w:type="dxa"/>
      </w:tblCellMar>
    </w:tblPr>
  </w:style>
  <w:style w:type="paragraph" w:styleId="Corpotesto">
    <w:name w:val="Body Text"/>
    <w:basedOn w:val="Normale"/>
    <w:uiPriority w:val="1"/>
    <w:qFormat/>
    <w:rsid w:val="00AD3390"/>
    <w:pPr>
      <w:spacing w:before="3"/>
    </w:pPr>
    <w:rPr>
      <w:sz w:val="24"/>
      <w:szCs w:val="24"/>
    </w:rPr>
  </w:style>
  <w:style w:type="paragraph" w:styleId="Paragrafoelenco">
    <w:name w:val="List Paragraph"/>
    <w:basedOn w:val="Normale"/>
    <w:uiPriority w:val="1"/>
    <w:qFormat/>
    <w:rsid w:val="00AD3390"/>
    <w:pPr>
      <w:ind w:left="532" w:hanging="320"/>
      <w:jc w:val="both"/>
    </w:pPr>
    <w:rPr>
      <w:rFonts w:ascii="Arial" w:eastAsia="Arial" w:hAnsi="Arial" w:cs="Arial"/>
    </w:rPr>
  </w:style>
  <w:style w:type="paragraph" w:customStyle="1" w:styleId="TableParagraph">
    <w:name w:val="Table Paragraph"/>
    <w:basedOn w:val="Normale"/>
    <w:uiPriority w:val="1"/>
    <w:qFormat/>
    <w:rsid w:val="00AD3390"/>
    <w:pPr>
      <w:ind w:left="107"/>
    </w:pPr>
  </w:style>
  <w:style w:type="character" w:styleId="Collegamentoipertestuale">
    <w:name w:val="Hyperlink"/>
    <w:basedOn w:val="Carpredefinitoparagrafo"/>
    <w:uiPriority w:val="99"/>
    <w:unhideWhenUsed/>
    <w:rsid w:val="004F17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serri@gmail.com" TargetMode="External"/><Relationship Id="rId13" Type="http://schemas.openxmlformats.org/officeDocument/2006/relationships/hyperlink" Target="mailto:contattadiego@gmail.com" TargetMode="External"/><Relationship Id="rId3" Type="http://schemas.microsoft.com/office/2007/relationships/stylesWithEffects" Target="stylesWithEffects.xml"/><Relationship Id="rId7" Type="http://schemas.openxmlformats.org/officeDocument/2006/relationships/hyperlink" Target="mailto:susy.albano@libero.it" TargetMode="External"/><Relationship Id="rId12" Type="http://schemas.openxmlformats.org/officeDocument/2006/relationships/hyperlink" Target="mailto:simonetta.petrarc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aola.danti.t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mplifichiamolascuola.org/wp/il-coordinamento-dsgaffnazionale/ilaria.comparato%40inwind.it" TargetMode="External"/><Relationship Id="rId4" Type="http://schemas.openxmlformats.org/officeDocument/2006/relationships/settings" Target="settings.xml"/><Relationship Id="rId9" Type="http://schemas.openxmlformats.org/officeDocument/2006/relationships/hyperlink" Target="mailto:mariuemanuel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02</dc:creator>
  <cp:lastModifiedBy>DSGA</cp:lastModifiedBy>
  <cp:revision>2</cp:revision>
  <dcterms:created xsi:type="dcterms:W3CDTF">2018-11-09T08:50:00Z</dcterms:created>
  <dcterms:modified xsi:type="dcterms:W3CDTF">2018-11-09T08:50:00Z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2010</vt:lpwstr>
  </property>
  <property fmtid="{D5CDD505-2E9C-101B-9397-08002B2CF9AE}" pid="4" name="LastSaved">
    <vt:filetime>2018-10-20T00:00:00Z</vt:filetime>
  </property>
</Properties>
</file>